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9AB25" w14:textId="62EE4CF4" w:rsidR="001538A8" w:rsidRPr="0012428C" w:rsidRDefault="00FD14FD" w:rsidP="00FD14FD">
      <w:pPr>
        <w:pStyle w:val="BodyText"/>
        <w:ind w:left="0"/>
        <w:rPr>
          <w:color w:val="365F91" w:themeColor="accent1" w:themeShade="BF"/>
          <w:sz w:val="15"/>
        </w:rPr>
      </w:pPr>
      <w:bookmarkStart w:id="0" w:name="_GoBack"/>
      <w:bookmarkEnd w:id="0"/>
      <w:r w:rsidRPr="0012428C">
        <w:rPr>
          <w:noProof/>
          <w:color w:val="365F91" w:themeColor="accent1" w:themeShade="BF"/>
        </w:rPr>
        <w:drawing>
          <wp:inline distT="0" distB="0" distL="0" distR="0" wp14:anchorId="607E1746" wp14:editId="52BDEE2B">
            <wp:extent cx="953770" cy="990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453" cy="1004364"/>
                    </a:xfrm>
                    <a:prstGeom prst="rect">
                      <a:avLst/>
                    </a:prstGeom>
                    <a:noFill/>
                    <a:ln>
                      <a:noFill/>
                    </a:ln>
                  </pic:spPr>
                </pic:pic>
              </a:graphicData>
            </a:graphic>
          </wp:inline>
        </w:drawing>
      </w:r>
      <w:r w:rsidRPr="0012428C">
        <w:rPr>
          <w:color w:val="365F91" w:themeColor="accent1" w:themeShade="BF"/>
          <w:sz w:val="26"/>
          <w:szCs w:val="26"/>
        </w:rPr>
        <w:t xml:space="preserve">                </w:t>
      </w:r>
      <w:r w:rsidR="00103D7D" w:rsidRPr="0012428C">
        <w:rPr>
          <w:i/>
          <w:color w:val="365F91" w:themeColor="accent1" w:themeShade="BF"/>
          <w:sz w:val="26"/>
          <w:szCs w:val="26"/>
        </w:rPr>
        <w:t>Prepared for</w:t>
      </w:r>
      <w:r w:rsidR="00103D7D" w:rsidRPr="0012428C">
        <w:rPr>
          <w:color w:val="365F91" w:themeColor="accent1" w:themeShade="BF"/>
          <w:sz w:val="26"/>
          <w:szCs w:val="26"/>
        </w:rPr>
        <w:t xml:space="preserve"> Mid Council Financial Network 2018</w:t>
      </w:r>
    </w:p>
    <w:p w14:paraId="0FA9AB26" w14:textId="22385AB3" w:rsidR="001538A8" w:rsidRPr="00103D7D" w:rsidRDefault="00D35568">
      <w:pPr>
        <w:pStyle w:val="BodyText"/>
        <w:spacing w:before="7"/>
        <w:ind w:left="0"/>
        <w:rPr>
          <w:color w:val="17365D" w:themeColor="text2" w:themeShade="BF"/>
          <w:sz w:val="6"/>
        </w:rPr>
      </w:pPr>
      <w:r>
        <w:rPr>
          <w:noProof/>
          <w:color w:val="365F91" w:themeColor="accent1" w:themeShade="BF"/>
        </w:rPr>
        <mc:AlternateContent>
          <mc:Choice Requires="wps">
            <w:drawing>
              <wp:anchor distT="0" distB="0" distL="0" distR="0" simplePos="0" relativeHeight="251658240" behindDoc="1" locked="0" layoutInCell="1" allowOverlap="1" wp14:anchorId="0FA9AB42" wp14:editId="7D9D9A60">
                <wp:simplePos x="0" y="0"/>
                <wp:positionH relativeFrom="page">
                  <wp:posOffset>883920</wp:posOffset>
                </wp:positionH>
                <wp:positionV relativeFrom="paragraph">
                  <wp:posOffset>81915</wp:posOffset>
                </wp:positionV>
                <wp:extent cx="5928360" cy="0"/>
                <wp:effectExtent l="17145" t="11430" r="1714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1587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F6E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6.45pt" to="53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" strokecolor="#069" strokeweight="1.25pt">
                <w10:wrap type="topAndBottom" anchorx="page"/>
              </v:line>
            </w:pict>
          </mc:Fallback>
        </mc:AlternateContent>
      </w:r>
    </w:p>
    <w:p w14:paraId="12AC0C47" w14:textId="77777777" w:rsidR="00604A7D" w:rsidRPr="00604A7D" w:rsidRDefault="00604A7D" w:rsidP="00C179A3">
      <w:pPr>
        <w:pStyle w:val="NormalWeb"/>
        <w:spacing w:line="276" w:lineRule="auto"/>
        <w:rPr>
          <w:rFonts w:ascii="Arial" w:hAnsi="Arial" w:cs="Arial"/>
          <w:color w:val="4B4B4B"/>
          <w:sz w:val="22"/>
          <w:szCs w:val="22"/>
          <w:lang w:val="en"/>
        </w:rPr>
      </w:pPr>
    </w:p>
    <w:p w14:paraId="26192F60" w14:textId="49C46C63" w:rsidR="00A958CB" w:rsidRPr="00D35568" w:rsidRDefault="00E25F54" w:rsidP="00103D7D">
      <w:pPr>
        <w:pStyle w:val="NormalWeb"/>
        <w:spacing w:after="120"/>
        <w:rPr>
          <w:rFonts w:ascii="Arial" w:hAnsi="Arial" w:cs="Arial"/>
          <w:color w:val="000000" w:themeColor="text1"/>
          <w:sz w:val="20"/>
          <w:szCs w:val="20"/>
        </w:rPr>
      </w:pPr>
      <w:r w:rsidRPr="00D35568">
        <w:rPr>
          <w:rFonts w:ascii="Arial" w:hAnsi="Arial" w:cs="Arial"/>
          <w:color w:val="000000" w:themeColor="text1"/>
          <w:sz w:val="20"/>
          <w:szCs w:val="20"/>
        </w:rPr>
        <w:t xml:space="preserve">The Theological Education Fund </w:t>
      </w:r>
      <w:r w:rsidR="00223EC4">
        <w:rPr>
          <w:rFonts w:ascii="Arial" w:hAnsi="Arial" w:cs="Arial"/>
          <w:color w:val="000000" w:themeColor="text1"/>
          <w:sz w:val="20"/>
          <w:szCs w:val="20"/>
        </w:rPr>
        <w:t xml:space="preserve">(TEF) </w:t>
      </w:r>
      <w:r w:rsidRPr="00D35568">
        <w:rPr>
          <w:rFonts w:ascii="Arial" w:hAnsi="Arial" w:cs="Arial"/>
          <w:color w:val="000000" w:themeColor="text1"/>
          <w:sz w:val="20"/>
          <w:szCs w:val="20"/>
        </w:rPr>
        <w:t xml:space="preserve">combines gifts from Presbyterians for students at </w:t>
      </w:r>
      <w:r w:rsidR="0012428C" w:rsidRPr="00D35568">
        <w:rPr>
          <w:rFonts w:ascii="Arial" w:hAnsi="Arial" w:cs="Arial"/>
          <w:color w:val="000000" w:themeColor="text1"/>
          <w:sz w:val="20"/>
          <w:szCs w:val="20"/>
        </w:rPr>
        <w:t>PC(USA)</w:t>
      </w:r>
      <w:r w:rsidRPr="00D35568">
        <w:rPr>
          <w:rFonts w:ascii="Arial" w:hAnsi="Arial" w:cs="Arial"/>
          <w:color w:val="000000" w:themeColor="text1"/>
          <w:sz w:val="20"/>
          <w:szCs w:val="20"/>
        </w:rPr>
        <w:t xml:space="preserve"> seminaries throughout the U.S.</w:t>
      </w:r>
      <w:r w:rsidR="00FD14FD" w:rsidRPr="00D35568">
        <w:rPr>
          <w:rFonts w:ascii="Arial" w:hAnsi="Arial" w:cs="Arial"/>
          <w:color w:val="000000" w:themeColor="text1"/>
          <w:sz w:val="20"/>
          <w:szCs w:val="20"/>
        </w:rPr>
        <w:t xml:space="preserve"> The </w:t>
      </w:r>
      <w:r w:rsidR="003C0218" w:rsidRPr="00D35568">
        <w:rPr>
          <w:rFonts w:ascii="Arial" w:hAnsi="Arial" w:cs="Arial"/>
          <w:color w:val="000000" w:themeColor="text1"/>
          <w:sz w:val="20"/>
          <w:szCs w:val="20"/>
        </w:rPr>
        <w:t xml:space="preserve">Fund is directed by the General Assembly’s Committee on Theological Education and managed since January 1, 2015 by the Presbyterian Foundation, Inc.  </w:t>
      </w:r>
    </w:p>
    <w:p w14:paraId="46E58965" w14:textId="79958989" w:rsidR="00A958CB" w:rsidRPr="00D35568" w:rsidRDefault="00A958CB" w:rsidP="00A958CB">
      <w:pPr>
        <w:pStyle w:val="NormalWeb"/>
        <w:rPr>
          <w:rFonts w:ascii="Arial" w:hAnsi="Arial" w:cs="Arial"/>
          <w:color w:val="000000" w:themeColor="text1"/>
          <w:sz w:val="20"/>
          <w:szCs w:val="20"/>
        </w:rPr>
      </w:pPr>
      <w:r w:rsidRPr="00D35568">
        <w:rPr>
          <w:rFonts w:ascii="Arial" w:hAnsi="Arial" w:cs="Arial"/>
          <w:color w:val="000000" w:themeColor="text1"/>
          <w:sz w:val="20"/>
          <w:szCs w:val="20"/>
        </w:rPr>
        <w:t xml:space="preserve">Many churches and mid-council offices don’t know that </w:t>
      </w:r>
      <w:r w:rsidR="00123AAE" w:rsidRPr="00D35568">
        <w:rPr>
          <w:rFonts w:ascii="Arial" w:hAnsi="Arial" w:cs="Arial"/>
          <w:color w:val="000000" w:themeColor="text1"/>
          <w:sz w:val="20"/>
          <w:szCs w:val="20"/>
        </w:rPr>
        <w:t xml:space="preserve">the </w:t>
      </w:r>
      <w:r w:rsidR="00123AAE" w:rsidRPr="00D35568">
        <w:rPr>
          <w:rFonts w:ascii="Arial" w:hAnsi="Arial" w:cs="Arial"/>
          <w:b/>
          <w:color w:val="365F91" w:themeColor="accent1" w:themeShade="BF"/>
          <w:sz w:val="20"/>
          <w:szCs w:val="20"/>
        </w:rPr>
        <w:t>General Assembly moved the Theological Education Fund</w:t>
      </w:r>
      <w:r w:rsidRPr="00D35568">
        <w:rPr>
          <w:rFonts w:ascii="Arial" w:hAnsi="Arial" w:cs="Arial"/>
          <w:b/>
          <w:color w:val="365F91" w:themeColor="accent1" w:themeShade="BF"/>
          <w:sz w:val="20"/>
          <w:szCs w:val="20"/>
        </w:rPr>
        <w:t xml:space="preserve"> to the Foundation</w:t>
      </w:r>
      <w:r w:rsidR="00FD14FD" w:rsidRPr="00D35568">
        <w:rPr>
          <w:rFonts w:ascii="Arial" w:hAnsi="Arial" w:cs="Arial"/>
          <w:color w:val="000000" w:themeColor="text1"/>
          <w:sz w:val="20"/>
          <w:szCs w:val="20"/>
        </w:rPr>
        <w:t>. Some</w:t>
      </w:r>
      <w:r w:rsidR="00123AAE" w:rsidRPr="00D35568">
        <w:rPr>
          <w:rFonts w:ascii="Arial" w:hAnsi="Arial" w:cs="Arial"/>
          <w:color w:val="000000" w:themeColor="text1"/>
          <w:sz w:val="20"/>
          <w:szCs w:val="20"/>
        </w:rPr>
        <w:t xml:space="preserve"> are</w:t>
      </w:r>
      <w:r w:rsidRPr="00D35568">
        <w:rPr>
          <w:rFonts w:ascii="Arial" w:hAnsi="Arial" w:cs="Arial"/>
          <w:color w:val="000000" w:themeColor="text1"/>
          <w:sz w:val="20"/>
          <w:szCs w:val="20"/>
        </w:rPr>
        <w:t xml:space="preserve"> still writing and sending checks to the Presbyterian Mission Agency, designated to </w:t>
      </w:r>
      <w:r w:rsidR="00044EA0" w:rsidRPr="00D35568">
        <w:rPr>
          <w:rFonts w:ascii="Arial" w:hAnsi="Arial" w:cs="Arial"/>
          <w:color w:val="000000" w:themeColor="text1"/>
          <w:sz w:val="20"/>
          <w:szCs w:val="20"/>
        </w:rPr>
        <w:t>the old TEF fund number TE999999</w:t>
      </w:r>
      <w:r w:rsidRPr="00D35568">
        <w:rPr>
          <w:rFonts w:ascii="Arial" w:hAnsi="Arial" w:cs="Arial"/>
          <w:color w:val="000000" w:themeColor="text1"/>
          <w:sz w:val="20"/>
          <w:szCs w:val="20"/>
        </w:rPr>
        <w:t>. As with all large organizations, it takes more time to process the donations</w:t>
      </w:r>
      <w:r w:rsidR="00103D7D" w:rsidRPr="00D35568">
        <w:rPr>
          <w:rFonts w:ascii="Arial" w:hAnsi="Arial" w:cs="Arial"/>
          <w:color w:val="000000" w:themeColor="text1"/>
          <w:sz w:val="20"/>
          <w:szCs w:val="20"/>
        </w:rPr>
        <w:t xml:space="preserve">. We aren’t able to acknowledge these donations in a timely way which is crucial to us. </w:t>
      </w:r>
    </w:p>
    <w:p w14:paraId="6ED4C400" w14:textId="39ECDAFC" w:rsidR="00A958CB" w:rsidRPr="00D35568" w:rsidRDefault="00A958CB" w:rsidP="00A958CB">
      <w:pPr>
        <w:pStyle w:val="NormalWeb"/>
        <w:rPr>
          <w:rFonts w:ascii="Arial" w:hAnsi="Arial" w:cs="Arial"/>
          <w:color w:val="365F91" w:themeColor="accent1" w:themeShade="BF"/>
          <w:sz w:val="20"/>
          <w:szCs w:val="20"/>
        </w:rPr>
      </w:pPr>
      <w:r w:rsidRPr="00D35568">
        <w:rPr>
          <w:rFonts w:ascii="Arial" w:hAnsi="Arial" w:cs="Arial"/>
          <w:color w:val="000000" w:themeColor="text1"/>
          <w:sz w:val="20"/>
          <w:szCs w:val="20"/>
        </w:rPr>
        <w:t xml:space="preserve">Instead, we ask that individuals, churches, Presbyteries, Synods and </w:t>
      </w:r>
      <w:r w:rsidR="00103D7D" w:rsidRPr="00D35568">
        <w:rPr>
          <w:rFonts w:ascii="Arial" w:hAnsi="Arial" w:cs="Arial"/>
          <w:color w:val="000000" w:themeColor="text1"/>
          <w:sz w:val="20"/>
          <w:szCs w:val="20"/>
        </w:rPr>
        <w:t>everyone</w:t>
      </w:r>
      <w:r w:rsidRPr="00D35568">
        <w:rPr>
          <w:rFonts w:ascii="Arial" w:hAnsi="Arial" w:cs="Arial"/>
          <w:color w:val="000000" w:themeColor="text1"/>
          <w:sz w:val="20"/>
          <w:szCs w:val="20"/>
        </w:rPr>
        <w:t xml:space="preserve"> else send their donations directly to the Foundation.</w:t>
      </w:r>
      <w:r w:rsidR="00E44EC0" w:rsidRPr="00D35568">
        <w:rPr>
          <w:rFonts w:ascii="Arial" w:hAnsi="Arial" w:cs="Arial"/>
          <w:color w:val="000000" w:themeColor="text1"/>
          <w:sz w:val="20"/>
          <w:szCs w:val="20"/>
        </w:rPr>
        <w:t xml:space="preserve"> If </w:t>
      </w:r>
      <w:r w:rsidR="004D1830" w:rsidRPr="00D35568">
        <w:rPr>
          <w:rFonts w:ascii="Arial" w:hAnsi="Arial" w:cs="Arial"/>
          <w:color w:val="000000" w:themeColor="text1"/>
          <w:sz w:val="20"/>
          <w:szCs w:val="20"/>
        </w:rPr>
        <w:t>a</w:t>
      </w:r>
      <w:r w:rsidRPr="00D35568">
        <w:rPr>
          <w:rFonts w:ascii="Arial" w:hAnsi="Arial" w:cs="Arial"/>
          <w:color w:val="000000" w:themeColor="text1"/>
          <w:sz w:val="20"/>
          <w:szCs w:val="20"/>
        </w:rPr>
        <w:t xml:space="preserve"> congregation gives to us directly, we will be happy to let </w:t>
      </w:r>
      <w:r w:rsidR="004D1830" w:rsidRPr="00D35568">
        <w:rPr>
          <w:rFonts w:ascii="Arial" w:hAnsi="Arial" w:cs="Arial"/>
          <w:color w:val="000000" w:themeColor="text1"/>
          <w:sz w:val="20"/>
          <w:szCs w:val="20"/>
        </w:rPr>
        <w:t>the</w:t>
      </w:r>
      <w:r w:rsidRPr="00D35568">
        <w:rPr>
          <w:rFonts w:ascii="Arial" w:hAnsi="Arial" w:cs="Arial"/>
          <w:color w:val="000000" w:themeColor="text1"/>
          <w:sz w:val="20"/>
          <w:szCs w:val="20"/>
        </w:rPr>
        <w:t xml:space="preserve"> Presbytery know about </w:t>
      </w:r>
      <w:r w:rsidR="004D1830" w:rsidRPr="00D35568">
        <w:rPr>
          <w:rFonts w:ascii="Arial" w:hAnsi="Arial" w:cs="Arial"/>
          <w:color w:val="000000" w:themeColor="text1"/>
          <w:sz w:val="20"/>
          <w:szCs w:val="20"/>
        </w:rPr>
        <w:t>the</w:t>
      </w:r>
      <w:r w:rsidRPr="00D35568">
        <w:rPr>
          <w:rFonts w:ascii="Arial" w:hAnsi="Arial" w:cs="Arial"/>
          <w:color w:val="000000" w:themeColor="text1"/>
          <w:sz w:val="20"/>
          <w:szCs w:val="20"/>
        </w:rPr>
        <w:t xml:space="preserve"> gift. </w:t>
      </w:r>
      <w:r w:rsidR="00E44EC0" w:rsidRPr="00D35568">
        <w:rPr>
          <w:rFonts w:ascii="Arial" w:hAnsi="Arial" w:cs="Arial"/>
          <w:b/>
          <w:color w:val="365F91" w:themeColor="accent1" w:themeShade="BF"/>
          <w:sz w:val="20"/>
          <w:szCs w:val="20"/>
        </w:rPr>
        <w:t>If the</w:t>
      </w:r>
      <w:r w:rsidRPr="00D35568">
        <w:rPr>
          <w:rFonts w:ascii="Arial" w:hAnsi="Arial" w:cs="Arial"/>
          <w:b/>
          <w:color w:val="365F91" w:themeColor="accent1" w:themeShade="BF"/>
          <w:sz w:val="20"/>
          <w:szCs w:val="20"/>
        </w:rPr>
        <w:t xml:space="preserve"> Presbytery</w:t>
      </w:r>
      <w:r w:rsidR="00E44EC0" w:rsidRPr="00D35568">
        <w:rPr>
          <w:rFonts w:ascii="Arial" w:hAnsi="Arial" w:cs="Arial"/>
          <w:b/>
          <w:color w:val="365F91" w:themeColor="accent1" w:themeShade="BF"/>
          <w:sz w:val="20"/>
          <w:szCs w:val="20"/>
        </w:rPr>
        <w:t xml:space="preserve"> collects these gifts</w:t>
      </w:r>
      <w:r w:rsidRPr="00D35568">
        <w:rPr>
          <w:rFonts w:ascii="Arial" w:hAnsi="Arial" w:cs="Arial"/>
          <w:b/>
          <w:color w:val="365F91" w:themeColor="accent1" w:themeShade="BF"/>
          <w:sz w:val="20"/>
          <w:szCs w:val="20"/>
        </w:rPr>
        <w:t xml:space="preserve">, </w:t>
      </w:r>
      <w:r w:rsidR="00E44EC0" w:rsidRPr="00D35568">
        <w:rPr>
          <w:rFonts w:ascii="Arial" w:hAnsi="Arial" w:cs="Arial"/>
          <w:b/>
          <w:color w:val="365F91" w:themeColor="accent1" w:themeShade="BF"/>
          <w:sz w:val="20"/>
          <w:szCs w:val="20"/>
        </w:rPr>
        <w:t xml:space="preserve">please </w:t>
      </w:r>
      <w:r w:rsidRPr="00D35568">
        <w:rPr>
          <w:rFonts w:ascii="Arial" w:hAnsi="Arial" w:cs="Arial"/>
          <w:b/>
          <w:color w:val="365F91" w:themeColor="accent1" w:themeShade="BF"/>
          <w:sz w:val="20"/>
          <w:szCs w:val="20"/>
        </w:rPr>
        <w:t xml:space="preserve">forward the funds </w:t>
      </w:r>
      <w:r w:rsidR="00E44EC0" w:rsidRPr="00D35568">
        <w:rPr>
          <w:rFonts w:ascii="Arial" w:hAnsi="Arial" w:cs="Arial"/>
          <w:b/>
          <w:color w:val="365F91" w:themeColor="accent1" w:themeShade="BF"/>
          <w:sz w:val="20"/>
          <w:szCs w:val="20"/>
        </w:rPr>
        <w:t>to the Foundation and include a list of congregations</w:t>
      </w:r>
      <w:r w:rsidR="00FE797C" w:rsidRPr="00D35568">
        <w:rPr>
          <w:rFonts w:ascii="Arial" w:hAnsi="Arial" w:cs="Arial"/>
          <w:b/>
          <w:color w:val="365F91" w:themeColor="accent1" w:themeShade="BF"/>
          <w:sz w:val="20"/>
          <w:szCs w:val="20"/>
        </w:rPr>
        <w:t xml:space="preserve"> who have contributed along with their address and amount given</w:t>
      </w:r>
      <w:r w:rsidRPr="00D35568">
        <w:rPr>
          <w:rFonts w:ascii="Arial" w:hAnsi="Arial" w:cs="Arial"/>
          <w:color w:val="365F91" w:themeColor="accent1" w:themeShade="BF"/>
          <w:sz w:val="20"/>
          <w:szCs w:val="20"/>
        </w:rPr>
        <w:t xml:space="preserve">. </w:t>
      </w:r>
    </w:p>
    <w:p w14:paraId="73702BCF" w14:textId="3A354DAA" w:rsidR="00A958CB" w:rsidRPr="00D35568" w:rsidRDefault="00A958CB" w:rsidP="00A958CB">
      <w:pPr>
        <w:pStyle w:val="NormalWeb"/>
        <w:rPr>
          <w:rFonts w:ascii="Arial" w:hAnsi="Arial" w:cs="Arial"/>
          <w:color w:val="000000" w:themeColor="text1"/>
          <w:sz w:val="20"/>
          <w:szCs w:val="20"/>
        </w:rPr>
      </w:pPr>
      <w:r w:rsidRPr="00D35568">
        <w:rPr>
          <w:rFonts w:ascii="Arial" w:hAnsi="Arial" w:cs="Arial"/>
          <w:color w:val="000000" w:themeColor="text1"/>
          <w:sz w:val="20"/>
          <w:szCs w:val="20"/>
        </w:rPr>
        <w:t>Checks to the TEF should now be sent to:</w:t>
      </w:r>
      <w:r w:rsidRPr="00D35568">
        <w:rPr>
          <w:rFonts w:ascii="Arial" w:hAnsi="Arial" w:cs="Arial"/>
          <w:color w:val="000000" w:themeColor="text1"/>
          <w:sz w:val="20"/>
          <w:szCs w:val="20"/>
        </w:rPr>
        <w:br/>
      </w:r>
      <w:r w:rsidRPr="00D35568">
        <w:rPr>
          <w:rFonts w:ascii="Arial" w:hAnsi="Arial" w:cs="Arial"/>
          <w:b/>
          <w:color w:val="000000" w:themeColor="text1"/>
          <w:sz w:val="20"/>
          <w:szCs w:val="20"/>
        </w:rPr>
        <w:t>Theological Education Fund</w:t>
      </w:r>
      <w:r w:rsidRPr="00D35568">
        <w:rPr>
          <w:rFonts w:ascii="Arial" w:hAnsi="Arial" w:cs="Arial"/>
          <w:color w:val="000000" w:themeColor="text1"/>
          <w:sz w:val="20"/>
          <w:szCs w:val="20"/>
        </w:rPr>
        <w:br/>
        <w:t>Presbyterian Foundation</w:t>
      </w:r>
      <w:r w:rsidR="00FA1DD5" w:rsidRPr="00D35568">
        <w:rPr>
          <w:rFonts w:ascii="Arial" w:hAnsi="Arial" w:cs="Arial"/>
          <w:color w:val="000000" w:themeColor="text1"/>
          <w:sz w:val="20"/>
          <w:szCs w:val="20"/>
        </w:rPr>
        <w:t>, Acct. #</w:t>
      </w:r>
      <w:r w:rsidR="00D35568" w:rsidRPr="00D35568">
        <w:rPr>
          <w:rFonts w:ascii="Arial" w:hAnsi="Arial" w:cs="Arial"/>
          <w:sz w:val="20"/>
          <w:szCs w:val="20"/>
        </w:rPr>
        <w:t xml:space="preserve"> 203142203030</w:t>
      </w:r>
      <w:r w:rsidRPr="00D35568">
        <w:rPr>
          <w:rFonts w:ascii="Arial" w:hAnsi="Arial" w:cs="Arial"/>
          <w:color w:val="000000" w:themeColor="text1"/>
          <w:sz w:val="20"/>
          <w:szCs w:val="20"/>
        </w:rPr>
        <w:br/>
        <w:t>200 E 12th St</w:t>
      </w:r>
      <w:r w:rsidRPr="00D35568">
        <w:rPr>
          <w:rFonts w:ascii="Arial" w:hAnsi="Arial" w:cs="Arial"/>
          <w:color w:val="000000" w:themeColor="text1"/>
          <w:sz w:val="20"/>
          <w:szCs w:val="20"/>
        </w:rPr>
        <w:br/>
        <w:t>Jeffersonville, IN 47130</w:t>
      </w:r>
    </w:p>
    <w:p w14:paraId="314D8F20" w14:textId="2E471301" w:rsidR="00A958CB" w:rsidRPr="00D35568" w:rsidRDefault="00A958CB" w:rsidP="0012428C">
      <w:pPr>
        <w:pStyle w:val="NormalWeb"/>
        <w:rPr>
          <w:rFonts w:ascii="Arial" w:hAnsi="Arial" w:cs="Arial"/>
          <w:color w:val="000000" w:themeColor="text1"/>
          <w:sz w:val="20"/>
          <w:szCs w:val="20"/>
        </w:rPr>
      </w:pPr>
      <w:r w:rsidRPr="00D35568">
        <w:rPr>
          <w:rFonts w:ascii="Arial" w:hAnsi="Arial" w:cs="Arial"/>
          <w:b/>
          <w:color w:val="000000" w:themeColor="text1"/>
          <w:sz w:val="20"/>
          <w:szCs w:val="20"/>
        </w:rPr>
        <w:t>Donations can be made online</w:t>
      </w:r>
      <w:r w:rsidRPr="00D35568">
        <w:rPr>
          <w:rFonts w:ascii="Arial" w:hAnsi="Arial" w:cs="Arial"/>
          <w:color w:val="000000" w:themeColor="text1"/>
          <w:sz w:val="20"/>
          <w:szCs w:val="20"/>
        </w:rPr>
        <w:t xml:space="preserve"> </w:t>
      </w:r>
      <w:r w:rsidR="00300D07" w:rsidRPr="00D35568">
        <w:rPr>
          <w:rFonts w:ascii="Arial" w:hAnsi="Arial" w:cs="Arial"/>
          <w:color w:val="000000" w:themeColor="text1"/>
          <w:sz w:val="20"/>
          <w:szCs w:val="20"/>
        </w:rPr>
        <w:t xml:space="preserve">(Direct Deposit Check, Visa, or Mastercard) </w:t>
      </w:r>
      <w:r w:rsidRPr="00D35568">
        <w:rPr>
          <w:rFonts w:ascii="Arial" w:hAnsi="Arial" w:cs="Arial"/>
          <w:color w:val="000000" w:themeColor="text1"/>
          <w:sz w:val="20"/>
          <w:szCs w:val="20"/>
        </w:rPr>
        <w:t xml:space="preserve">at </w:t>
      </w:r>
      <w:hyperlink r:id="rId6" w:history="1">
        <w:r w:rsidR="00B02568" w:rsidRPr="00D35568">
          <w:rPr>
            <w:rStyle w:val="Hyperlink"/>
            <w:rFonts w:ascii="Arial" w:hAnsi="Arial" w:cs="Arial"/>
            <w:color w:val="365F91" w:themeColor="accent1" w:themeShade="BF"/>
            <w:sz w:val="20"/>
            <w:szCs w:val="20"/>
          </w:rPr>
          <w:t>https://www.presbyterianfoundation.org/tef/</w:t>
        </w:r>
      </w:hyperlink>
      <w:r w:rsidR="00021F21" w:rsidRPr="00D35568">
        <w:rPr>
          <w:rFonts w:ascii="Arial" w:hAnsi="Arial" w:cs="Arial"/>
          <w:color w:val="365F91" w:themeColor="accent1" w:themeShade="BF"/>
          <w:sz w:val="20"/>
          <w:szCs w:val="20"/>
        </w:rPr>
        <w:t xml:space="preserve"> </w:t>
      </w:r>
      <w:r w:rsidR="00B02568" w:rsidRPr="00D35568">
        <w:rPr>
          <w:rFonts w:ascii="Arial" w:hAnsi="Arial" w:cs="Arial"/>
          <w:color w:val="000000" w:themeColor="text1"/>
          <w:sz w:val="20"/>
          <w:szCs w:val="20"/>
        </w:rPr>
        <w:t xml:space="preserve"> </w:t>
      </w:r>
    </w:p>
    <w:p w14:paraId="1F39346D" w14:textId="77777777" w:rsidR="00D35568" w:rsidRPr="00D35568" w:rsidRDefault="00D35568" w:rsidP="00D35568">
      <w:pPr>
        <w:rPr>
          <w:sz w:val="20"/>
          <w:szCs w:val="20"/>
          <w:u w:val="single"/>
        </w:rPr>
      </w:pPr>
      <w:r w:rsidRPr="00D35568">
        <w:rPr>
          <w:b/>
          <w:color w:val="000000" w:themeColor="text1"/>
          <w:sz w:val="20"/>
          <w:szCs w:val="20"/>
        </w:rPr>
        <w:t>Donations can be made by wire transfer or ACH</w:t>
      </w:r>
      <w:r w:rsidRPr="00D35568">
        <w:rPr>
          <w:color w:val="000000" w:themeColor="text1"/>
          <w:sz w:val="20"/>
          <w:szCs w:val="20"/>
        </w:rPr>
        <w:t xml:space="preserve"> by </w:t>
      </w:r>
      <w:r w:rsidRPr="00D35568">
        <w:rPr>
          <w:sz w:val="20"/>
          <w:szCs w:val="20"/>
        </w:rPr>
        <w:t>faxing PCUSA Foundation Operations Department, Attn: Administrative Services @ (502) 805-0466 the following information:</w:t>
      </w:r>
      <w:r w:rsidRPr="00D35568">
        <w:rPr>
          <w:sz w:val="20"/>
          <w:szCs w:val="20"/>
          <w:u w:val="single"/>
        </w:rPr>
        <w:t xml:space="preserve"> </w:t>
      </w:r>
    </w:p>
    <w:p w14:paraId="7AC2B665" w14:textId="54C83229" w:rsidR="00D35568" w:rsidRPr="00D35568" w:rsidRDefault="00D35568" w:rsidP="00D35568">
      <w:pPr>
        <w:pStyle w:val="ListParagraph"/>
        <w:numPr>
          <w:ilvl w:val="0"/>
          <w:numId w:val="3"/>
        </w:numPr>
        <w:rPr>
          <w:rFonts w:ascii="Calibri" w:eastAsiaTheme="minorHAnsi" w:hAnsi="Calibri" w:cs="Calibri"/>
          <w:sz w:val="20"/>
          <w:szCs w:val="20"/>
          <w:u w:val="single"/>
          <w:lang w:bidi="ar-SA"/>
        </w:rPr>
      </w:pPr>
      <w:r w:rsidRPr="00D35568">
        <w:rPr>
          <w:sz w:val="20"/>
          <w:szCs w:val="20"/>
        </w:rPr>
        <w:t xml:space="preserve">Name of the individual or organization initiating the wire/ACH transfer </w:t>
      </w:r>
    </w:p>
    <w:p w14:paraId="1ADC41A5" w14:textId="75802954" w:rsidR="00D35568" w:rsidRPr="00D35568" w:rsidRDefault="00D35568" w:rsidP="00D35568">
      <w:pPr>
        <w:pStyle w:val="ListParagraph"/>
        <w:numPr>
          <w:ilvl w:val="0"/>
          <w:numId w:val="3"/>
        </w:numPr>
        <w:rPr>
          <w:sz w:val="20"/>
          <w:szCs w:val="20"/>
        </w:rPr>
      </w:pPr>
      <w:r w:rsidRPr="00D35568">
        <w:rPr>
          <w:sz w:val="20"/>
          <w:szCs w:val="20"/>
        </w:rPr>
        <w:t xml:space="preserve">Name and location of the financial institution transmitting the funds </w:t>
      </w:r>
    </w:p>
    <w:p w14:paraId="0ECF21A6" w14:textId="37A8677D" w:rsidR="00D35568" w:rsidRPr="00D35568" w:rsidRDefault="00D35568" w:rsidP="00D35568">
      <w:pPr>
        <w:pStyle w:val="ListParagraph"/>
        <w:numPr>
          <w:ilvl w:val="0"/>
          <w:numId w:val="3"/>
        </w:numPr>
        <w:rPr>
          <w:sz w:val="20"/>
          <w:szCs w:val="20"/>
        </w:rPr>
      </w:pPr>
      <w:r w:rsidRPr="00D35568">
        <w:rPr>
          <w:sz w:val="20"/>
          <w:szCs w:val="20"/>
        </w:rPr>
        <w:t xml:space="preserve">Amount of funds being transferred </w:t>
      </w:r>
    </w:p>
    <w:p w14:paraId="39E5E351" w14:textId="34427A0C" w:rsidR="00D35568" w:rsidRPr="00D35568" w:rsidRDefault="00D35568" w:rsidP="00D35568">
      <w:pPr>
        <w:pStyle w:val="ListParagraph"/>
        <w:numPr>
          <w:ilvl w:val="0"/>
          <w:numId w:val="3"/>
        </w:numPr>
        <w:rPr>
          <w:sz w:val="20"/>
          <w:szCs w:val="20"/>
        </w:rPr>
      </w:pPr>
      <w:r w:rsidRPr="00D35568">
        <w:rPr>
          <w:sz w:val="20"/>
          <w:szCs w:val="20"/>
        </w:rPr>
        <w:t xml:space="preserve">Purpose of the transfer (i.e. Addition to TEF: </w:t>
      </w:r>
      <w:r w:rsidRPr="00D35568">
        <w:rPr>
          <w:color w:val="000000" w:themeColor="text1"/>
          <w:sz w:val="20"/>
          <w:szCs w:val="20"/>
        </w:rPr>
        <w:t>Acct. #</w:t>
      </w:r>
      <w:r w:rsidRPr="00D35568">
        <w:rPr>
          <w:sz w:val="20"/>
          <w:szCs w:val="20"/>
        </w:rPr>
        <w:t xml:space="preserve"> 203142203030 </w:t>
      </w:r>
    </w:p>
    <w:p w14:paraId="663BCD73" w14:textId="77777777" w:rsidR="00D35568" w:rsidRPr="00D35568" w:rsidRDefault="00D35568" w:rsidP="00D35568">
      <w:pPr>
        <w:pStyle w:val="ListParagraph"/>
        <w:numPr>
          <w:ilvl w:val="0"/>
          <w:numId w:val="3"/>
        </w:numPr>
        <w:rPr>
          <w:sz w:val="20"/>
          <w:szCs w:val="20"/>
        </w:rPr>
      </w:pPr>
      <w:r w:rsidRPr="00D35568">
        <w:rPr>
          <w:bCs/>
          <w:sz w:val="20"/>
          <w:szCs w:val="20"/>
        </w:rPr>
        <w:t xml:space="preserve">Bank Name: JP Morgan Chase </w:t>
      </w:r>
    </w:p>
    <w:p w14:paraId="75921043" w14:textId="77777777" w:rsidR="00D35568" w:rsidRPr="00D35568" w:rsidRDefault="00D35568" w:rsidP="00D35568">
      <w:pPr>
        <w:pStyle w:val="ListParagraph"/>
        <w:numPr>
          <w:ilvl w:val="0"/>
          <w:numId w:val="3"/>
        </w:numPr>
        <w:rPr>
          <w:sz w:val="20"/>
          <w:szCs w:val="20"/>
        </w:rPr>
      </w:pPr>
      <w:r w:rsidRPr="00D35568">
        <w:rPr>
          <w:bCs/>
          <w:sz w:val="20"/>
          <w:szCs w:val="20"/>
        </w:rPr>
        <w:t xml:space="preserve">Bank ABA # 021000021 (for wires) 083000137 (for ACH) </w:t>
      </w:r>
    </w:p>
    <w:p w14:paraId="1806B7DC" w14:textId="77777777" w:rsidR="00D35568" w:rsidRPr="00D35568" w:rsidRDefault="00D35568" w:rsidP="00D35568">
      <w:pPr>
        <w:pStyle w:val="ListParagraph"/>
        <w:numPr>
          <w:ilvl w:val="0"/>
          <w:numId w:val="3"/>
        </w:numPr>
        <w:rPr>
          <w:sz w:val="20"/>
          <w:szCs w:val="20"/>
        </w:rPr>
      </w:pPr>
      <w:r w:rsidRPr="00D35568">
        <w:rPr>
          <w:bCs/>
          <w:sz w:val="20"/>
          <w:szCs w:val="20"/>
        </w:rPr>
        <w:t xml:space="preserve">Account # 428693936 </w:t>
      </w:r>
    </w:p>
    <w:p w14:paraId="20E4DD3D" w14:textId="13656CCC" w:rsidR="00D35568" w:rsidRPr="00223EC4" w:rsidRDefault="00D35568" w:rsidP="00D35568">
      <w:pPr>
        <w:pStyle w:val="ListParagraph"/>
        <w:numPr>
          <w:ilvl w:val="0"/>
          <w:numId w:val="3"/>
        </w:numPr>
        <w:rPr>
          <w:sz w:val="20"/>
          <w:szCs w:val="20"/>
        </w:rPr>
      </w:pPr>
      <w:r w:rsidRPr="00D35568">
        <w:rPr>
          <w:bCs/>
          <w:sz w:val="20"/>
          <w:szCs w:val="20"/>
        </w:rPr>
        <w:t xml:space="preserve">Account Name: Presbyterian USA Foundation Escrow Account </w:t>
      </w:r>
    </w:p>
    <w:p w14:paraId="76FAA0FE" w14:textId="53A8B278" w:rsidR="009C4AAF" w:rsidRPr="00223EC4" w:rsidRDefault="00223EC4" w:rsidP="00223EC4">
      <w:pPr>
        <w:pStyle w:val="ListParagraph"/>
        <w:numPr>
          <w:ilvl w:val="0"/>
          <w:numId w:val="3"/>
        </w:numPr>
        <w:rPr>
          <w:sz w:val="20"/>
          <w:szCs w:val="20"/>
        </w:rPr>
      </w:pPr>
      <w:r w:rsidRPr="0034033B">
        <w:rPr>
          <w:b/>
          <w:sz w:val="20"/>
          <w:szCs w:val="20"/>
        </w:rPr>
        <w:t>Presbyter</w:t>
      </w:r>
      <w:r w:rsidR="0034033B">
        <w:rPr>
          <w:b/>
          <w:sz w:val="20"/>
          <w:szCs w:val="20"/>
        </w:rPr>
        <w:t>ies</w:t>
      </w:r>
      <w:r>
        <w:rPr>
          <w:sz w:val="20"/>
          <w:szCs w:val="20"/>
        </w:rPr>
        <w:t xml:space="preserve"> on behalf of congregations</w:t>
      </w:r>
      <w:r w:rsidRPr="0034033B">
        <w:rPr>
          <w:sz w:val="20"/>
          <w:szCs w:val="20"/>
        </w:rPr>
        <w:t xml:space="preserve">, </w:t>
      </w:r>
      <w:r w:rsidR="0034033B">
        <w:rPr>
          <w:sz w:val="20"/>
          <w:szCs w:val="20"/>
        </w:rPr>
        <w:t xml:space="preserve">please </w:t>
      </w:r>
      <w:r w:rsidRPr="0034033B">
        <w:rPr>
          <w:bCs/>
          <w:sz w:val="20"/>
          <w:szCs w:val="20"/>
        </w:rPr>
        <w:t>i</w:t>
      </w:r>
      <w:r w:rsidR="0034033B" w:rsidRPr="0034033B">
        <w:rPr>
          <w:bCs/>
          <w:sz w:val="20"/>
          <w:szCs w:val="20"/>
        </w:rPr>
        <w:t xml:space="preserve">nclude a list of congregations along with their address and amount </w:t>
      </w:r>
      <w:r w:rsidR="0034033B">
        <w:rPr>
          <w:bCs/>
          <w:sz w:val="20"/>
          <w:szCs w:val="20"/>
        </w:rPr>
        <w:t>of contribution</w:t>
      </w:r>
      <w:r w:rsidRPr="0034033B">
        <w:rPr>
          <w:bCs/>
          <w:sz w:val="20"/>
          <w:szCs w:val="20"/>
        </w:rPr>
        <w:t xml:space="preserve"> or email that list to</w:t>
      </w:r>
      <w:r>
        <w:rPr>
          <w:b/>
          <w:bCs/>
          <w:sz w:val="20"/>
          <w:szCs w:val="20"/>
        </w:rPr>
        <w:t xml:space="preserve"> </w:t>
      </w:r>
      <w:hyperlink r:id="rId7" w:history="1">
        <w:r w:rsidR="0034033B" w:rsidRPr="0034033B">
          <w:rPr>
            <w:rStyle w:val="Hyperlink"/>
            <w:color w:val="0070C0"/>
          </w:rPr>
          <w:t>clientservices@presbyterianfoundation.org</w:t>
        </w:r>
      </w:hyperlink>
      <w:r w:rsidR="0034033B" w:rsidRPr="0034033B">
        <w:rPr>
          <w:color w:val="0070C0"/>
        </w:rPr>
        <w:t xml:space="preserve"> </w:t>
      </w:r>
    </w:p>
    <w:p w14:paraId="350B7752" w14:textId="6FF57AC2" w:rsidR="00223EC4" w:rsidRPr="00D35568" w:rsidRDefault="00223EC4" w:rsidP="0034033B">
      <w:pPr>
        <w:pStyle w:val="ListParagraph"/>
        <w:ind w:left="720"/>
        <w:rPr>
          <w:sz w:val="20"/>
          <w:szCs w:val="20"/>
        </w:rPr>
      </w:pPr>
    </w:p>
    <w:p w14:paraId="600965AB" w14:textId="77777777" w:rsidR="00D35568" w:rsidRPr="00D35568" w:rsidRDefault="00D35568" w:rsidP="00D35568">
      <w:pPr>
        <w:rPr>
          <w:sz w:val="20"/>
          <w:szCs w:val="20"/>
        </w:rPr>
      </w:pPr>
      <w:r w:rsidRPr="00D35568">
        <w:rPr>
          <w:sz w:val="20"/>
          <w:szCs w:val="20"/>
        </w:rPr>
        <w:t xml:space="preserve">If you have any questions, feel free to contact Client Services at 800-858-6127 </w:t>
      </w:r>
    </w:p>
    <w:p w14:paraId="77B0D49E" w14:textId="4F0943A1" w:rsidR="00D35568" w:rsidRPr="00D35568" w:rsidRDefault="00D35568" w:rsidP="0012428C">
      <w:pPr>
        <w:pStyle w:val="NormalWeb"/>
        <w:rPr>
          <w:rFonts w:ascii="Arial" w:hAnsi="Arial" w:cs="Arial"/>
          <w:color w:val="000000" w:themeColor="text1"/>
          <w:sz w:val="20"/>
          <w:szCs w:val="20"/>
        </w:rPr>
      </w:pPr>
    </w:p>
    <w:p w14:paraId="7BFE0E6C" w14:textId="6CB3C93A" w:rsidR="00103D7D" w:rsidRPr="00D35568" w:rsidRDefault="00A958CB" w:rsidP="00A958CB">
      <w:pPr>
        <w:pStyle w:val="NormalWeb"/>
        <w:rPr>
          <w:rFonts w:ascii="Arial" w:hAnsi="Arial" w:cs="Arial"/>
          <w:color w:val="000000" w:themeColor="text1"/>
          <w:sz w:val="20"/>
          <w:szCs w:val="20"/>
        </w:rPr>
      </w:pPr>
      <w:r w:rsidRPr="00D35568">
        <w:rPr>
          <w:rFonts w:ascii="Arial" w:hAnsi="Arial" w:cs="Arial"/>
          <w:color w:val="000000" w:themeColor="text1"/>
          <w:sz w:val="20"/>
          <w:szCs w:val="20"/>
        </w:rPr>
        <w:t xml:space="preserve">If you’d like to give something other than money you have on hand right now, such as a bequest or a gift of stock, real estate or </w:t>
      </w:r>
      <w:proofErr w:type="gramStart"/>
      <w:r w:rsidRPr="00D35568">
        <w:rPr>
          <w:rFonts w:ascii="Arial" w:hAnsi="Arial" w:cs="Arial"/>
          <w:color w:val="000000" w:themeColor="text1"/>
          <w:sz w:val="20"/>
          <w:szCs w:val="20"/>
        </w:rPr>
        <w:t>other</w:t>
      </w:r>
      <w:proofErr w:type="gramEnd"/>
      <w:r w:rsidRPr="00D35568">
        <w:rPr>
          <w:rFonts w:ascii="Arial" w:hAnsi="Arial" w:cs="Arial"/>
          <w:color w:val="000000" w:themeColor="text1"/>
          <w:sz w:val="20"/>
          <w:szCs w:val="20"/>
        </w:rPr>
        <w:t xml:space="preserve"> asset, please contact me</w:t>
      </w:r>
      <w:r w:rsidR="00103D7D" w:rsidRPr="00D35568">
        <w:rPr>
          <w:rFonts w:ascii="Arial" w:hAnsi="Arial" w:cs="Arial"/>
          <w:color w:val="000000" w:themeColor="text1"/>
          <w:sz w:val="20"/>
          <w:szCs w:val="20"/>
        </w:rPr>
        <w:t xml:space="preserve"> at:</w:t>
      </w:r>
    </w:p>
    <w:p w14:paraId="077879E6" w14:textId="4E401DC4" w:rsidR="00A958CB" w:rsidRPr="00D35568" w:rsidRDefault="00423A17" w:rsidP="00A958CB">
      <w:pPr>
        <w:pStyle w:val="NormalWeb"/>
        <w:rPr>
          <w:rFonts w:ascii="Arial" w:hAnsi="Arial" w:cs="Arial"/>
          <w:color w:val="000000" w:themeColor="text1"/>
          <w:sz w:val="20"/>
          <w:szCs w:val="20"/>
        </w:rPr>
      </w:pPr>
      <w:hyperlink r:id="rId8" w:history="1">
        <w:r w:rsidR="00103D7D" w:rsidRPr="00D35568">
          <w:rPr>
            <w:rStyle w:val="Hyperlink"/>
            <w:rFonts w:ascii="Arial" w:hAnsi="Arial" w:cs="Arial"/>
            <w:color w:val="365F91" w:themeColor="accent1" w:themeShade="BF"/>
            <w:sz w:val="20"/>
            <w:szCs w:val="20"/>
          </w:rPr>
          <w:t>lee.hinson-hasty@presbyterianfoundation.org</w:t>
        </w:r>
      </w:hyperlink>
      <w:r w:rsidR="00A958CB" w:rsidRPr="00D35568">
        <w:rPr>
          <w:rFonts w:ascii="Arial" w:hAnsi="Arial" w:cs="Arial"/>
          <w:color w:val="000000" w:themeColor="text1"/>
          <w:sz w:val="20"/>
          <w:szCs w:val="20"/>
        </w:rPr>
        <w:t xml:space="preserve"> or (844) 896-2959. </w:t>
      </w:r>
    </w:p>
    <w:p w14:paraId="33E913AB" w14:textId="5A139F57" w:rsidR="00A958CB" w:rsidRPr="00D35568" w:rsidRDefault="00A958CB" w:rsidP="00A958CB">
      <w:pPr>
        <w:pStyle w:val="NormalWeb"/>
        <w:rPr>
          <w:rFonts w:ascii="Arial" w:hAnsi="Arial" w:cs="Arial"/>
          <w:color w:val="000000" w:themeColor="text1"/>
          <w:sz w:val="20"/>
          <w:szCs w:val="20"/>
        </w:rPr>
      </w:pPr>
      <w:r w:rsidRPr="00D35568">
        <w:rPr>
          <w:rFonts w:ascii="Arial" w:hAnsi="Arial" w:cs="Arial"/>
          <w:color w:val="000000" w:themeColor="text1"/>
          <w:sz w:val="20"/>
          <w:szCs w:val="20"/>
        </w:rPr>
        <w:t>We’re grateful for all that our supporters do to buoy theological education in the Presbyterian Church. It is our goal to address the need for pastors for churches for generations to come, and your gifts</w:t>
      </w:r>
      <w:r w:rsidR="00DE36DE" w:rsidRPr="00D35568">
        <w:rPr>
          <w:rFonts w:ascii="Arial" w:hAnsi="Arial" w:cs="Arial"/>
          <w:color w:val="000000" w:themeColor="text1"/>
          <w:sz w:val="20"/>
          <w:szCs w:val="20"/>
        </w:rPr>
        <w:t xml:space="preserve"> and partnership</w:t>
      </w:r>
      <w:r w:rsidRPr="00D35568">
        <w:rPr>
          <w:rFonts w:ascii="Arial" w:hAnsi="Arial" w:cs="Arial"/>
          <w:color w:val="000000" w:themeColor="text1"/>
          <w:sz w:val="20"/>
          <w:szCs w:val="20"/>
        </w:rPr>
        <w:t xml:space="preserve"> make that possible.</w:t>
      </w:r>
    </w:p>
    <w:p w14:paraId="0FA9AB37" w14:textId="246E1791" w:rsidR="001538A8" w:rsidRPr="00D35568" w:rsidRDefault="00E25F54" w:rsidP="00103D7D">
      <w:pPr>
        <w:pStyle w:val="NormalWeb"/>
        <w:rPr>
          <w:rFonts w:ascii="Arial" w:hAnsi="Arial" w:cs="Arial"/>
          <w:color w:val="000000" w:themeColor="text1"/>
          <w:sz w:val="20"/>
          <w:szCs w:val="20"/>
        </w:rPr>
      </w:pPr>
      <w:r w:rsidRPr="00D35568">
        <w:rPr>
          <w:rFonts w:ascii="Arial" w:hAnsi="Arial" w:cs="Arial"/>
          <w:color w:val="000000" w:themeColor="text1"/>
          <w:sz w:val="20"/>
          <w:szCs w:val="20"/>
        </w:rPr>
        <w:t>Your gifts help prepare a new generation of pastors.</w:t>
      </w:r>
      <w:r w:rsidR="00103D7D" w:rsidRPr="00D35568">
        <w:rPr>
          <w:noProof/>
          <w:color w:val="000000" w:themeColor="text1"/>
          <w:sz w:val="20"/>
          <w:szCs w:val="20"/>
        </w:rPr>
        <w:drawing>
          <wp:anchor distT="0" distB="0" distL="114300" distR="114300" simplePos="0" relativeHeight="251657216" behindDoc="0" locked="0" layoutInCell="1" allowOverlap="1" wp14:anchorId="649A2597" wp14:editId="7D83570D">
            <wp:simplePos x="0" y="0"/>
            <wp:positionH relativeFrom="margin">
              <wp:posOffset>0</wp:posOffset>
            </wp:positionH>
            <wp:positionV relativeFrom="paragraph">
              <wp:posOffset>60960</wp:posOffset>
            </wp:positionV>
            <wp:extent cx="59690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 Lee Hinson-Hasty light suit 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90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568">
        <w:rPr>
          <w:rFonts w:ascii="Arial" w:hAnsi="Arial" w:cs="Arial"/>
          <w:color w:val="000000" w:themeColor="text1"/>
          <w:sz w:val="20"/>
          <w:szCs w:val="20"/>
        </w:rPr>
        <w:t xml:space="preserve">  </w:t>
      </w:r>
      <w:r w:rsidR="0054653F" w:rsidRPr="00D35568">
        <w:rPr>
          <w:rStyle w:val="Emphasis"/>
          <w:rFonts w:ascii="Arial" w:hAnsi="Arial" w:cs="Arial"/>
          <w:b/>
          <w:bCs/>
          <w:color w:val="000000" w:themeColor="text1"/>
          <w:sz w:val="20"/>
          <w:szCs w:val="20"/>
        </w:rPr>
        <w:t>Thank you. </w:t>
      </w:r>
    </w:p>
    <w:p w14:paraId="0FA9AB38" w14:textId="7102ABD8" w:rsidR="001538A8" w:rsidRPr="00D35568" w:rsidRDefault="00604A7D">
      <w:pPr>
        <w:pStyle w:val="BodyText"/>
        <w:ind w:left="0"/>
        <w:rPr>
          <w:b/>
          <w:color w:val="000000" w:themeColor="text1"/>
          <w:sz w:val="20"/>
          <w:szCs w:val="20"/>
        </w:rPr>
      </w:pPr>
      <w:r w:rsidRPr="00D35568">
        <w:rPr>
          <w:b/>
          <w:color w:val="000000" w:themeColor="text1"/>
          <w:sz w:val="20"/>
          <w:szCs w:val="20"/>
        </w:rPr>
        <w:t>Lee Hinson-Hasty, DMin, CFRE</w:t>
      </w:r>
    </w:p>
    <w:p w14:paraId="152736FE" w14:textId="5A0688F6" w:rsidR="00103D7D" w:rsidRPr="00D35568" w:rsidRDefault="00604A7D">
      <w:pPr>
        <w:pStyle w:val="BodyText"/>
        <w:spacing w:before="11" w:line="249" w:lineRule="auto"/>
        <w:ind w:left="0" w:right="3242"/>
        <w:rPr>
          <w:color w:val="000000" w:themeColor="text1"/>
          <w:sz w:val="20"/>
          <w:szCs w:val="20"/>
        </w:rPr>
      </w:pPr>
      <w:r w:rsidRPr="00D35568">
        <w:rPr>
          <w:color w:val="000000" w:themeColor="text1"/>
          <w:sz w:val="20"/>
          <w:szCs w:val="20"/>
        </w:rPr>
        <w:t>Senior Director, Theological Education Funds</w:t>
      </w:r>
      <w:r w:rsidR="0012428C" w:rsidRPr="00D35568">
        <w:rPr>
          <w:color w:val="000000" w:themeColor="text1"/>
          <w:sz w:val="20"/>
          <w:szCs w:val="20"/>
        </w:rPr>
        <w:t xml:space="preserve"> </w:t>
      </w:r>
    </w:p>
    <w:p w14:paraId="0FA9AB39" w14:textId="56A9963F" w:rsidR="001538A8" w:rsidRPr="00D35568" w:rsidRDefault="00423A17">
      <w:pPr>
        <w:pStyle w:val="BodyText"/>
        <w:spacing w:before="11" w:line="249" w:lineRule="auto"/>
        <w:ind w:left="0" w:right="3242"/>
        <w:rPr>
          <w:color w:val="17365D" w:themeColor="text2" w:themeShade="BF"/>
          <w:sz w:val="20"/>
          <w:szCs w:val="20"/>
        </w:rPr>
      </w:pPr>
      <w:hyperlink r:id="rId10" w:history="1">
        <w:r w:rsidR="0012428C" w:rsidRPr="00D35568">
          <w:rPr>
            <w:rStyle w:val="Hyperlink"/>
            <w:color w:val="17365D" w:themeColor="text2" w:themeShade="BF"/>
            <w:sz w:val="20"/>
            <w:szCs w:val="20"/>
          </w:rPr>
          <w:t>Lee.Hinson-Hasty@PresbyterianFoundation.org</w:t>
        </w:r>
      </w:hyperlink>
    </w:p>
    <w:p w14:paraId="0FA9AB3A" w14:textId="00A2010C" w:rsidR="001538A8" w:rsidRPr="00D35568" w:rsidRDefault="00604A7D">
      <w:pPr>
        <w:pStyle w:val="BodyText"/>
        <w:tabs>
          <w:tab w:val="left" w:pos="4118"/>
        </w:tabs>
        <w:spacing w:before="2"/>
        <w:ind w:left="0"/>
        <w:rPr>
          <w:color w:val="000000" w:themeColor="text1"/>
          <w:sz w:val="20"/>
          <w:szCs w:val="20"/>
        </w:rPr>
      </w:pPr>
      <w:r w:rsidRPr="00D35568">
        <w:rPr>
          <w:color w:val="000000" w:themeColor="text1"/>
          <w:sz w:val="20"/>
          <w:szCs w:val="20"/>
        </w:rPr>
        <w:t>O:</w:t>
      </w:r>
      <w:r w:rsidRPr="00D35568">
        <w:rPr>
          <w:color w:val="000000" w:themeColor="text1"/>
          <w:spacing w:val="3"/>
          <w:sz w:val="20"/>
          <w:szCs w:val="20"/>
        </w:rPr>
        <w:t xml:space="preserve"> </w:t>
      </w:r>
      <w:r w:rsidRPr="00D35568">
        <w:rPr>
          <w:color w:val="000000" w:themeColor="text1"/>
          <w:sz w:val="20"/>
          <w:szCs w:val="20"/>
        </w:rPr>
        <w:t>502-569-5357 M:</w:t>
      </w:r>
      <w:r w:rsidRPr="00D35568">
        <w:rPr>
          <w:color w:val="000000" w:themeColor="text1"/>
          <w:spacing w:val="-5"/>
          <w:sz w:val="20"/>
          <w:szCs w:val="20"/>
        </w:rPr>
        <w:t xml:space="preserve"> </w:t>
      </w:r>
      <w:r w:rsidRPr="00D35568">
        <w:rPr>
          <w:color w:val="000000" w:themeColor="text1"/>
          <w:sz w:val="20"/>
          <w:szCs w:val="20"/>
        </w:rPr>
        <w:t>502-777-3926</w:t>
      </w:r>
    </w:p>
    <w:p w14:paraId="0FA9AB3B" w14:textId="77777777" w:rsidR="001538A8" w:rsidRPr="00D35568" w:rsidRDefault="00604A7D">
      <w:pPr>
        <w:pStyle w:val="BodyText"/>
        <w:spacing w:before="11"/>
        <w:ind w:left="0"/>
        <w:rPr>
          <w:color w:val="000000" w:themeColor="text1"/>
          <w:sz w:val="20"/>
          <w:szCs w:val="20"/>
        </w:rPr>
      </w:pPr>
      <w:r w:rsidRPr="00D35568">
        <w:rPr>
          <w:color w:val="000000" w:themeColor="text1"/>
          <w:sz w:val="20"/>
          <w:szCs w:val="20"/>
        </w:rPr>
        <w:lastRenderedPageBreak/>
        <w:t>200 East 12th Street / Jeffersonville, IN 47130</w:t>
      </w:r>
    </w:p>
    <w:sectPr w:rsidR="001538A8" w:rsidRPr="00D35568" w:rsidSect="00D35568">
      <w:type w:val="continuous"/>
      <w:pgSz w:w="12240" w:h="15840"/>
      <w:pgMar w:top="720" w:right="1152" w:bottom="1008"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5404"/>
    <w:multiLevelType w:val="hybridMultilevel"/>
    <w:tmpl w:val="EBAE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51063"/>
    <w:multiLevelType w:val="hybridMultilevel"/>
    <w:tmpl w:val="E1389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F6B41"/>
    <w:multiLevelType w:val="multilevel"/>
    <w:tmpl w:val="E69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B40A5"/>
    <w:multiLevelType w:val="hybridMultilevel"/>
    <w:tmpl w:val="515EEB82"/>
    <w:lvl w:ilvl="0" w:tplc="5C44F574">
      <w:start w:val="1"/>
      <w:numFmt w:val="bullet"/>
      <w:lvlText w:val=""/>
      <w:lvlJc w:val="left"/>
      <w:pPr>
        <w:tabs>
          <w:tab w:val="num" w:pos="720"/>
        </w:tabs>
        <w:ind w:left="720" w:hanging="360"/>
      </w:pPr>
      <w:rPr>
        <w:rFonts w:ascii="Symbol" w:hAnsi="Symbol" w:hint="default"/>
      </w:rPr>
    </w:lvl>
    <w:lvl w:ilvl="1" w:tplc="F22AD0DE">
      <w:start w:val="1"/>
      <w:numFmt w:val="bullet"/>
      <w:lvlText w:val=""/>
      <w:lvlJc w:val="left"/>
      <w:pPr>
        <w:tabs>
          <w:tab w:val="num" w:pos="1440"/>
        </w:tabs>
        <w:ind w:left="1440" w:hanging="360"/>
      </w:pPr>
      <w:rPr>
        <w:rFonts w:ascii="Symbol" w:hAnsi="Symbol" w:hint="default"/>
      </w:rPr>
    </w:lvl>
    <w:lvl w:ilvl="2" w:tplc="64FC855A" w:tentative="1">
      <w:start w:val="1"/>
      <w:numFmt w:val="bullet"/>
      <w:lvlText w:val=""/>
      <w:lvlJc w:val="left"/>
      <w:pPr>
        <w:tabs>
          <w:tab w:val="num" w:pos="2160"/>
        </w:tabs>
        <w:ind w:left="2160" w:hanging="360"/>
      </w:pPr>
      <w:rPr>
        <w:rFonts w:ascii="Symbol" w:hAnsi="Symbol" w:hint="default"/>
      </w:rPr>
    </w:lvl>
    <w:lvl w:ilvl="3" w:tplc="32E4A462" w:tentative="1">
      <w:start w:val="1"/>
      <w:numFmt w:val="bullet"/>
      <w:lvlText w:val=""/>
      <w:lvlJc w:val="left"/>
      <w:pPr>
        <w:tabs>
          <w:tab w:val="num" w:pos="2880"/>
        </w:tabs>
        <w:ind w:left="2880" w:hanging="360"/>
      </w:pPr>
      <w:rPr>
        <w:rFonts w:ascii="Symbol" w:hAnsi="Symbol" w:hint="default"/>
      </w:rPr>
    </w:lvl>
    <w:lvl w:ilvl="4" w:tplc="C5AE4C4E" w:tentative="1">
      <w:start w:val="1"/>
      <w:numFmt w:val="bullet"/>
      <w:lvlText w:val=""/>
      <w:lvlJc w:val="left"/>
      <w:pPr>
        <w:tabs>
          <w:tab w:val="num" w:pos="3600"/>
        </w:tabs>
        <w:ind w:left="3600" w:hanging="360"/>
      </w:pPr>
      <w:rPr>
        <w:rFonts w:ascii="Symbol" w:hAnsi="Symbol" w:hint="default"/>
      </w:rPr>
    </w:lvl>
    <w:lvl w:ilvl="5" w:tplc="BB843668" w:tentative="1">
      <w:start w:val="1"/>
      <w:numFmt w:val="bullet"/>
      <w:lvlText w:val=""/>
      <w:lvlJc w:val="left"/>
      <w:pPr>
        <w:tabs>
          <w:tab w:val="num" w:pos="4320"/>
        </w:tabs>
        <w:ind w:left="4320" w:hanging="360"/>
      </w:pPr>
      <w:rPr>
        <w:rFonts w:ascii="Symbol" w:hAnsi="Symbol" w:hint="default"/>
      </w:rPr>
    </w:lvl>
    <w:lvl w:ilvl="6" w:tplc="9738A350" w:tentative="1">
      <w:start w:val="1"/>
      <w:numFmt w:val="bullet"/>
      <w:lvlText w:val=""/>
      <w:lvlJc w:val="left"/>
      <w:pPr>
        <w:tabs>
          <w:tab w:val="num" w:pos="5040"/>
        </w:tabs>
        <w:ind w:left="5040" w:hanging="360"/>
      </w:pPr>
      <w:rPr>
        <w:rFonts w:ascii="Symbol" w:hAnsi="Symbol" w:hint="default"/>
      </w:rPr>
    </w:lvl>
    <w:lvl w:ilvl="7" w:tplc="C0DC5EB8" w:tentative="1">
      <w:start w:val="1"/>
      <w:numFmt w:val="bullet"/>
      <w:lvlText w:val=""/>
      <w:lvlJc w:val="left"/>
      <w:pPr>
        <w:tabs>
          <w:tab w:val="num" w:pos="5760"/>
        </w:tabs>
        <w:ind w:left="5760" w:hanging="360"/>
      </w:pPr>
      <w:rPr>
        <w:rFonts w:ascii="Symbol" w:hAnsi="Symbol" w:hint="default"/>
      </w:rPr>
    </w:lvl>
    <w:lvl w:ilvl="8" w:tplc="386A8BA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0tLAwtzQzN7IwMrVQ0lEKTi0uzszPAykwrgUAQLhKVCwAAAA="/>
  </w:docVars>
  <w:rsids>
    <w:rsidRoot w:val="001538A8"/>
    <w:rsid w:val="00021F21"/>
    <w:rsid w:val="00044EA0"/>
    <w:rsid w:val="00045F15"/>
    <w:rsid w:val="000B4181"/>
    <w:rsid w:val="00103D7D"/>
    <w:rsid w:val="00105DF3"/>
    <w:rsid w:val="00123AAE"/>
    <w:rsid w:val="0012428C"/>
    <w:rsid w:val="001538A8"/>
    <w:rsid w:val="00223EC4"/>
    <w:rsid w:val="002915BE"/>
    <w:rsid w:val="002A4A75"/>
    <w:rsid w:val="00300D07"/>
    <w:rsid w:val="0034033B"/>
    <w:rsid w:val="00393F9F"/>
    <w:rsid w:val="003C0218"/>
    <w:rsid w:val="00423A17"/>
    <w:rsid w:val="004D1830"/>
    <w:rsid w:val="0054653F"/>
    <w:rsid w:val="005C6CFC"/>
    <w:rsid w:val="00604A7D"/>
    <w:rsid w:val="007C4FA6"/>
    <w:rsid w:val="009023F9"/>
    <w:rsid w:val="009C4AAF"/>
    <w:rsid w:val="00A02DBC"/>
    <w:rsid w:val="00A958CB"/>
    <w:rsid w:val="00B02568"/>
    <w:rsid w:val="00C179A3"/>
    <w:rsid w:val="00D35568"/>
    <w:rsid w:val="00DE36DE"/>
    <w:rsid w:val="00E25F54"/>
    <w:rsid w:val="00E44EC0"/>
    <w:rsid w:val="00FA1DD5"/>
    <w:rsid w:val="00FD14FD"/>
    <w:rsid w:val="00F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AB22"/>
  <w15:docId w15:val="{10FDAE21-FF0A-4652-9E9C-A462BAB9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79A3"/>
    <w:rPr>
      <w:strike w:val="0"/>
      <w:dstrike w:val="0"/>
      <w:color w:val="FF6432"/>
      <w:u w:val="none"/>
      <w:effect w:val="none"/>
      <w:shd w:val="clear" w:color="auto" w:fill="auto"/>
    </w:rPr>
  </w:style>
  <w:style w:type="paragraph" w:styleId="NormalWeb">
    <w:name w:val="Normal (Web)"/>
    <w:basedOn w:val="Normal"/>
    <w:uiPriority w:val="99"/>
    <w:unhideWhenUsed/>
    <w:rsid w:val="00C179A3"/>
    <w:pPr>
      <w:widowControl/>
      <w:autoSpaceDE/>
      <w:autoSpaceDN/>
      <w:spacing w:after="158"/>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A958CB"/>
    <w:rPr>
      <w:i/>
      <w:iCs/>
    </w:rPr>
  </w:style>
  <w:style w:type="character" w:styleId="UnresolvedMention">
    <w:name w:val="Unresolved Mention"/>
    <w:basedOn w:val="DefaultParagraphFont"/>
    <w:uiPriority w:val="99"/>
    <w:semiHidden/>
    <w:unhideWhenUsed/>
    <w:rsid w:val="00B0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1742">
      <w:bodyDiv w:val="1"/>
      <w:marLeft w:val="0"/>
      <w:marRight w:val="0"/>
      <w:marTop w:val="0"/>
      <w:marBottom w:val="0"/>
      <w:divBdr>
        <w:top w:val="none" w:sz="0" w:space="0" w:color="auto"/>
        <w:left w:val="none" w:sz="0" w:space="0" w:color="auto"/>
        <w:bottom w:val="none" w:sz="0" w:space="0" w:color="auto"/>
        <w:right w:val="none" w:sz="0" w:space="0" w:color="auto"/>
      </w:divBdr>
    </w:div>
    <w:div w:id="1189372580">
      <w:bodyDiv w:val="1"/>
      <w:marLeft w:val="0"/>
      <w:marRight w:val="0"/>
      <w:marTop w:val="0"/>
      <w:marBottom w:val="0"/>
      <w:divBdr>
        <w:top w:val="none" w:sz="0" w:space="0" w:color="auto"/>
        <w:left w:val="none" w:sz="0" w:space="0" w:color="auto"/>
        <w:bottom w:val="none" w:sz="0" w:space="0" w:color="auto"/>
        <w:right w:val="none" w:sz="0" w:space="0" w:color="auto"/>
      </w:divBdr>
      <w:divsChild>
        <w:div w:id="1720936213">
          <w:marLeft w:val="1267"/>
          <w:marRight w:val="0"/>
          <w:marTop w:val="0"/>
          <w:marBottom w:val="0"/>
          <w:divBdr>
            <w:top w:val="none" w:sz="0" w:space="0" w:color="auto"/>
            <w:left w:val="none" w:sz="0" w:space="0" w:color="auto"/>
            <w:bottom w:val="none" w:sz="0" w:space="0" w:color="auto"/>
            <w:right w:val="none" w:sz="0" w:space="0" w:color="auto"/>
          </w:divBdr>
        </w:div>
      </w:divsChild>
    </w:div>
    <w:div w:id="1558974776">
      <w:bodyDiv w:val="1"/>
      <w:marLeft w:val="0"/>
      <w:marRight w:val="0"/>
      <w:marTop w:val="0"/>
      <w:marBottom w:val="0"/>
      <w:divBdr>
        <w:top w:val="none" w:sz="0" w:space="0" w:color="auto"/>
        <w:left w:val="none" w:sz="0" w:space="0" w:color="auto"/>
        <w:bottom w:val="none" w:sz="0" w:space="0" w:color="auto"/>
        <w:right w:val="none" w:sz="0" w:space="0" w:color="auto"/>
      </w:divBdr>
    </w:div>
    <w:div w:id="194256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e.hinson-hasty@presbyterianfoundation.org" TargetMode="External"/><Relationship Id="rId3" Type="http://schemas.openxmlformats.org/officeDocument/2006/relationships/settings" Target="settings.xml"/><Relationship Id="rId7" Type="http://schemas.openxmlformats.org/officeDocument/2006/relationships/hyperlink" Target="mailto:clientservices@presbyteria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foundation.org/te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ee.Hinson-Hasty@PresbyterianFoundation.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Hinson-Hasty</dc:creator>
  <cp:lastModifiedBy>Valerie Way</cp:lastModifiedBy>
  <cp:revision>2</cp:revision>
  <dcterms:created xsi:type="dcterms:W3CDTF">2018-11-07T14:27:00Z</dcterms:created>
  <dcterms:modified xsi:type="dcterms:W3CDTF">2018-11-07T14:27:00Z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13.1 (Windows)</vt:lpwstr>
  </property>
  <property fmtid="{D5CDD505-2E9C-101B-9397-08002B2CF9AE}" pid="4" name="LastSaved">
    <vt:filetime>2018-10-16T00:00:00Z</vt:filetime>
  </property>
</Properties>
</file>